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C9F" w:rsidRPr="007B4C9F" w:rsidRDefault="007B4C9F" w:rsidP="007B4C9F">
      <w:pPr>
        <w:spacing w:after="255" w:line="300" w:lineRule="atLeast"/>
        <w:outlineLvl w:val="1"/>
        <w:rPr>
          <w:rFonts w:ascii="Times New Roman" w:eastAsia="Times New Roman" w:hAnsi="Times New Roman" w:cs="Times New Roman"/>
          <w:b/>
          <w:bCs/>
          <w:color w:val="4D4D4D"/>
          <w:sz w:val="27"/>
          <w:szCs w:val="27"/>
          <w:lang w:eastAsia="ru-RU"/>
        </w:rPr>
      </w:pPr>
      <w:r w:rsidRPr="007B4C9F">
        <w:rPr>
          <w:rFonts w:ascii="Times New Roman" w:eastAsia="Times New Roman" w:hAnsi="Times New Roman" w:cs="Times New Roman"/>
          <w:b/>
          <w:bCs/>
          <w:color w:val="4D4D4D"/>
          <w:sz w:val="27"/>
          <w:szCs w:val="27"/>
          <w:lang w:eastAsia="ru-RU"/>
        </w:rPr>
        <w:t>Указ Президента РФ от 12 мая 2009 г. № 537 “О Стратегии национальной безопасности Российской Федерации до 2020 года”</w:t>
      </w:r>
    </w:p>
    <w:p w:rsidR="007B4C9F" w:rsidRPr="007B4C9F" w:rsidRDefault="007B4C9F" w:rsidP="007B4C9F">
      <w:pPr>
        <w:spacing w:after="0" w:line="240" w:lineRule="auto"/>
        <w:jc w:val="both"/>
        <w:rPr>
          <w:rFonts w:ascii="Times New Roman" w:eastAsia="Times New Roman" w:hAnsi="Times New Roman" w:cs="Times New Roman"/>
          <w:sz w:val="24"/>
          <w:szCs w:val="24"/>
          <w:lang w:eastAsia="ru-RU"/>
        </w:rPr>
      </w:pPr>
      <w:bookmarkStart w:id="0" w:name="_GoBack"/>
      <w:r w:rsidRPr="007B4C9F">
        <w:rPr>
          <w:rFonts w:ascii="Times New Roman" w:eastAsia="Times New Roman" w:hAnsi="Times New Roman" w:cs="Times New Roman"/>
          <w:sz w:val="24"/>
          <w:szCs w:val="24"/>
          <w:lang w:eastAsia="ru-RU"/>
        </w:rPr>
        <w:t>15 мая 2009</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bookmarkStart w:id="1" w:name="0"/>
      <w:bookmarkEnd w:id="1"/>
      <w:bookmarkEnd w:id="0"/>
      <w:r w:rsidRPr="007B4C9F">
        <w:rPr>
          <w:rFonts w:ascii="Times New Roman" w:eastAsia="Times New Roman" w:hAnsi="Times New Roman" w:cs="Times New Roman"/>
          <w:sz w:val="23"/>
          <w:szCs w:val="23"/>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 Утвердить прилагаемую </w:t>
      </w:r>
      <w:hyperlink r:id="rId4" w:anchor="1000" w:history="1">
        <w:r w:rsidRPr="007B4C9F">
          <w:rPr>
            <w:rFonts w:ascii="Times New Roman" w:eastAsia="Times New Roman" w:hAnsi="Times New Roman" w:cs="Times New Roman"/>
            <w:color w:val="808080"/>
            <w:sz w:val="23"/>
            <w:szCs w:val="23"/>
            <w:u w:val="single"/>
            <w:bdr w:val="none" w:sz="0" w:space="0" w:color="auto" w:frame="1"/>
            <w:lang w:eastAsia="ru-RU"/>
          </w:rPr>
          <w:t>Стратегию</w:t>
        </w:r>
      </w:hyperlink>
      <w:r w:rsidRPr="007B4C9F">
        <w:rPr>
          <w:rFonts w:ascii="Times New Roman" w:eastAsia="Times New Roman" w:hAnsi="Times New Roman" w:cs="Times New Roman"/>
          <w:sz w:val="23"/>
          <w:szCs w:val="23"/>
          <w:lang w:eastAsia="ru-RU"/>
        </w:rPr>
        <w:t> национальной безопасности Российской Федерации до 2020 года.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 Секретарю Совета Безопасности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 Признать утратившими силу:</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 Настоящий Указ вступает в силу со дня его подписания.</w:t>
      </w:r>
    </w:p>
    <w:tbl>
      <w:tblPr>
        <w:tblW w:w="3813" w:type="pct"/>
        <w:tblCellMar>
          <w:top w:w="15" w:type="dxa"/>
          <w:left w:w="15" w:type="dxa"/>
          <w:bottom w:w="15" w:type="dxa"/>
          <w:right w:w="15" w:type="dxa"/>
        </w:tblCellMar>
        <w:tblLook w:val="04A0" w:firstRow="1" w:lastRow="0" w:firstColumn="1" w:lastColumn="0" w:noHBand="0" w:noVBand="1"/>
      </w:tblPr>
      <w:tblGrid>
        <w:gridCol w:w="3567"/>
        <w:gridCol w:w="3567"/>
      </w:tblGrid>
      <w:tr w:rsidR="007B4C9F" w:rsidRPr="007B4C9F" w:rsidTr="007B4C9F">
        <w:tc>
          <w:tcPr>
            <w:tcW w:w="2500" w:type="pct"/>
            <w:hideMark/>
          </w:tcPr>
          <w:p w:rsidR="007B4C9F" w:rsidRPr="007B4C9F" w:rsidRDefault="007B4C9F" w:rsidP="007B4C9F">
            <w:pPr>
              <w:spacing w:after="0" w:line="240" w:lineRule="auto"/>
              <w:jc w:val="both"/>
              <w:rPr>
                <w:rFonts w:ascii="Times New Roman" w:eastAsia="Times New Roman" w:hAnsi="Times New Roman" w:cs="Times New Roman"/>
                <w:sz w:val="24"/>
                <w:szCs w:val="24"/>
                <w:lang w:eastAsia="ru-RU"/>
              </w:rPr>
            </w:pPr>
            <w:r w:rsidRPr="007B4C9F">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7B4C9F" w:rsidRPr="007B4C9F" w:rsidRDefault="007B4C9F" w:rsidP="007B4C9F">
            <w:pPr>
              <w:spacing w:after="0" w:line="240" w:lineRule="auto"/>
              <w:jc w:val="both"/>
              <w:rPr>
                <w:rFonts w:ascii="Times New Roman" w:eastAsia="Times New Roman" w:hAnsi="Times New Roman" w:cs="Times New Roman"/>
                <w:sz w:val="24"/>
                <w:szCs w:val="24"/>
                <w:lang w:eastAsia="ru-RU"/>
              </w:rPr>
            </w:pPr>
            <w:r w:rsidRPr="007B4C9F">
              <w:rPr>
                <w:rFonts w:ascii="Times New Roman" w:eastAsia="Times New Roman" w:hAnsi="Times New Roman" w:cs="Times New Roman"/>
                <w:sz w:val="24"/>
                <w:szCs w:val="24"/>
                <w:lang w:eastAsia="ru-RU"/>
              </w:rPr>
              <w:t>Д. Медведев</w:t>
            </w:r>
          </w:p>
        </w:tc>
      </w:tr>
    </w:tbl>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Москва, Кремль</w:t>
      </w:r>
      <w:r w:rsidRPr="007B4C9F">
        <w:rPr>
          <w:rFonts w:ascii="Times New Roman" w:eastAsia="Times New Roman" w:hAnsi="Times New Roman" w:cs="Times New Roman"/>
          <w:sz w:val="23"/>
          <w:szCs w:val="23"/>
          <w:lang w:eastAsia="ru-RU"/>
        </w:rPr>
        <w:br/>
        <w:t>12 мая 2009 года</w:t>
      </w:r>
      <w:r w:rsidRPr="007B4C9F">
        <w:rPr>
          <w:rFonts w:ascii="Times New Roman" w:eastAsia="Times New Roman" w:hAnsi="Times New Roman" w:cs="Times New Roman"/>
          <w:sz w:val="23"/>
          <w:szCs w:val="23"/>
          <w:lang w:eastAsia="ru-RU"/>
        </w:rPr>
        <w:br/>
        <w:t>N 537</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Стратегия</w:t>
      </w:r>
      <w:r w:rsidRPr="007B4C9F">
        <w:rPr>
          <w:rFonts w:ascii="Times New Roman" w:eastAsia="Times New Roman" w:hAnsi="Times New Roman" w:cs="Times New Roman"/>
          <w:b/>
          <w:bCs/>
          <w:color w:val="333333"/>
          <w:sz w:val="26"/>
          <w:szCs w:val="26"/>
          <w:lang w:eastAsia="ru-RU"/>
        </w:rPr>
        <w:br/>
        <w:t xml:space="preserve">национальной безопасности Российской Федерации до 2020 </w:t>
      </w:r>
      <w:proofErr w:type="gramStart"/>
      <w:r w:rsidRPr="007B4C9F">
        <w:rPr>
          <w:rFonts w:ascii="Times New Roman" w:eastAsia="Times New Roman" w:hAnsi="Times New Roman" w:cs="Times New Roman"/>
          <w:b/>
          <w:bCs/>
          <w:color w:val="333333"/>
          <w:sz w:val="26"/>
          <w:szCs w:val="26"/>
          <w:lang w:eastAsia="ru-RU"/>
        </w:rPr>
        <w:t>года</w:t>
      </w:r>
      <w:r w:rsidRPr="007B4C9F">
        <w:rPr>
          <w:rFonts w:ascii="Times New Roman" w:eastAsia="Times New Roman" w:hAnsi="Times New Roman" w:cs="Times New Roman"/>
          <w:b/>
          <w:bCs/>
          <w:color w:val="333333"/>
          <w:sz w:val="26"/>
          <w:szCs w:val="26"/>
          <w:lang w:eastAsia="ru-RU"/>
        </w:rPr>
        <w:br/>
        <w:t>(</w:t>
      </w:r>
      <w:proofErr w:type="gramEnd"/>
      <w:r w:rsidRPr="007B4C9F">
        <w:rPr>
          <w:rFonts w:ascii="Times New Roman" w:eastAsia="Times New Roman" w:hAnsi="Times New Roman" w:cs="Times New Roman"/>
          <w:b/>
          <w:bCs/>
          <w:color w:val="333333"/>
          <w:sz w:val="26"/>
          <w:szCs w:val="26"/>
          <w:lang w:eastAsia="ru-RU"/>
        </w:rPr>
        <w:t>утв. </w:t>
      </w:r>
      <w:hyperlink r:id="rId5" w:anchor="0" w:history="1">
        <w:r w:rsidRPr="007B4C9F">
          <w:rPr>
            <w:rFonts w:ascii="Times New Roman" w:eastAsia="Times New Roman" w:hAnsi="Times New Roman" w:cs="Times New Roman"/>
            <w:b/>
            <w:bCs/>
            <w:color w:val="808080"/>
            <w:sz w:val="26"/>
            <w:szCs w:val="26"/>
            <w:u w:val="single"/>
            <w:bdr w:val="none" w:sz="0" w:space="0" w:color="auto" w:frame="1"/>
            <w:lang w:eastAsia="ru-RU"/>
          </w:rPr>
          <w:t>Указом</w:t>
        </w:r>
      </w:hyperlink>
      <w:r w:rsidRPr="007B4C9F">
        <w:rPr>
          <w:rFonts w:ascii="Times New Roman" w:eastAsia="Times New Roman" w:hAnsi="Times New Roman" w:cs="Times New Roman"/>
          <w:b/>
          <w:bCs/>
          <w:color w:val="333333"/>
          <w:sz w:val="26"/>
          <w:szCs w:val="26"/>
          <w:lang w:eastAsia="ru-RU"/>
        </w:rPr>
        <w:t> Президента РФ от 12 мая 2009 г. N 537)</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I. Общие положения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 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 В настоящей Стратегии используются следующие основные понятия: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"система обеспечения национальной безопасности" - силы и средства обеспечения национальной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7. 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II. Современный мир и Россия: состояние и тенденции развития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Между государствами обострились противоречия, связанные с неравномерностью развития в результате </w:t>
      </w:r>
      <w:proofErr w:type="spellStart"/>
      <w:r w:rsidRPr="007B4C9F">
        <w:rPr>
          <w:rFonts w:ascii="Times New Roman" w:eastAsia="Times New Roman" w:hAnsi="Times New Roman" w:cs="Times New Roman"/>
          <w:sz w:val="23"/>
          <w:szCs w:val="23"/>
          <w:lang w:eastAsia="ru-RU"/>
        </w:rPr>
        <w:t>глобализационных</w:t>
      </w:r>
      <w:proofErr w:type="spellEnd"/>
      <w:r w:rsidRPr="007B4C9F">
        <w:rPr>
          <w:rFonts w:ascii="Times New Roman" w:eastAsia="Times New Roman" w:hAnsi="Times New Roman" w:cs="Times New Roman"/>
          <w:sz w:val="23"/>
          <w:szCs w:val="23"/>
          <w:lang w:eastAsia="ru-RU"/>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Возросла уязвимость всех членов международного сообщества перед лицом новых вызовов и угроз.</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9. Переход от блокового противостояния к принципам </w:t>
      </w:r>
      <w:proofErr w:type="spellStart"/>
      <w:r w:rsidRPr="007B4C9F">
        <w:rPr>
          <w:rFonts w:ascii="Times New Roman" w:eastAsia="Times New Roman" w:hAnsi="Times New Roman" w:cs="Times New Roman"/>
          <w:sz w:val="23"/>
          <w:szCs w:val="23"/>
          <w:lang w:eastAsia="ru-RU"/>
        </w:rPr>
        <w:t>многовекторной</w:t>
      </w:r>
      <w:proofErr w:type="spellEnd"/>
      <w:r w:rsidRPr="007B4C9F">
        <w:rPr>
          <w:rFonts w:ascii="Times New Roman" w:eastAsia="Times New Roman" w:hAnsi="Times New Roman" w:cs="Times New Roman"/>
          <w:sz w:val="23"/>
          <w:szCs w:val="23"/>
          <w:lang w:eastAsia="ru-RU"/>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10. 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w:t>
      </w:r>
      <w:proofErr w:type="gramStart"/>
      <w:r w:rsidRPr="007B4C9F">
        <w:rPr>
          <w:rFonts w:ascii="Times New Roman" w:eastAsia="Times New Roman" w:hAnsi="Times New Roman" w:cs="Times New Roman"/>
          <w:sz w:val="23"/>
          <w:szCs w:val="23"/>
          <w:lang w:eastAsia="ru-RU"/>
        </w:rPr>
        <w:t>Вероятно</w:t>
      </w:r>
      <w:proofErr w:type="gramEnd"/>
      <w:r w:rsidRPr="007B4C9F">
        <w:rPr>
          <w:rFonts w:ascii="Times New Roman" w:eastAsia="Times New Roman" w:hAnsi="Times New Roman" w:cs="Times New Roman"/>
          <w:sz w:val="23"/>
          <w:szCs w:val="23"/>
          <w:lang w:eastAsia="ru-RU"/>
        </w:rPr>
        <w:t xml:space="preserve"> распространение эпидемий, вызываемых новыми, неизвестными ранее вирусами. Более ощутимым станет дефицит пресной воды.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11. Внимание международной политики на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Возрастет риск увеличения числа государств - обладателей ядерного оружия.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Возможности поддержания глобальной и региональной стабильности существенно сузятся при размещении в Европе элементов глобальной системы противоракетной обороны Соединенных Штатов Америки.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пространств в сферах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7B4C9F">
        <w:rPr>
          <w:rFonts w:ascii="Times New Roman" w:eastAsia="Times New Roman" w:hAnsi="Times New Roman" w:cs="Times New Roman"/>
          <w:sz w:val="23"/>
          <w:szCs w:val="23"/>
          <w:lang w:eastAsia="ru-RU"/>
        </w:rPr>
        <w:t>Евроатлантике</w:t>
      </w:r>
      <w:proofErr w:type="spellEnd"/>
      <w:r w:rsidRPr="007B4C9F">
        <w:rPr>
          <w:rFonts w:ascii="Times New Roman" w:eastAsia="Times New Roman" w:hAnsi="Times New Roman" w:cs="Times New Roman"/>
          <w:sz w:val="23"/>
          <w:szCs w:val="23"/>
          <w:lang w:eastAsia="ru-RU"/>
        </w:rPr>
        <w:t xml:space="preserve"> открытой системы коллективной безопасности на четкой договорно-правовой основе.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w:t>
      </w:r>
      <w:r w:rsidRPr="007B4C9F">
        <w:rPr>
          <w:rFonts w:ascii="Times New Roman" w:eastAsia="Times New Roman" w:hAnsi="Times New Roman" w:cs="Times New Roman"/>
          <w:sz w:val="23"/>
          <w:szCs w:val="23"/>
          <w:lang w:eastAsia="ru-RU"/>
        </w:rPr>
        <w:lastRenderedPageBreak/>
        <w:t>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20.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III. Национальные интересы Российской Федерации и стратегические национальные приоритеты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21. Национальные интересы Российской Федерации на долгосрочную перспективу заключаются: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 развитии демократии и гражданского общества, повышении конкурентоспособности национальной экономики;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 обеспечении незыблемости конституционного строя, территориальной целостности и суверенитета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экономический рост, который достигается прежде всего путем развития национальной инновационной системы и инвестиций в человеческий капитал;</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IV. Обеспечение национальной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1. Национальная оборона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30. 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w:t>
      </w:r>
      <w:r w:rsidRPr="007B4C9F">
        <w:rPr>
          <w:rFonts w:ascii="Times New Roman" w:eastAsia="Times New Roman" w:hAnsi="Times New Roman" w:cs="Times New Roman"/>
          <w:sz w:val="23"/>
          <w:szCs w:val="23"/>
          <w:lang w:eastAsia="ru-RU"/>
        </w:rPr>
        <w:lastRenderedPageBreak/>
        <w:t>объектов хранения ядерных боеприпасов, атомной энергетики, атомной и химической промышленности, других потенциально опасных объектов.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31. 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 обороны.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32.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 разведки, радиоэлектронной борьбы и управления.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средств в государственном и мобилизационном резерве, а также сотрудничества с другими государствами в области военной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2. Государственная и общественная безопасность</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36.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w:t>
      </w:r>
      <w:r w:rsidRPr="007B4C9F">
        <w:rPr>
          <w:rFonts w:ascii="Times New Roman" w:eastAsia="Times New Roman" w:hAnsi="Times New Roman" w:cs="Times New Roman"/>
          <w:sz w:val="23"/>
          <w:szCs w:val="23"/>
          <w:lang w:eastAsia="ru-RU"/>
        </w:rPr>
        <w:lastRenderedPageBreak/>
        <w:t>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38.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39. 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40. 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42. Решение задач обеспечения безопасности государственной границы Российской Федерации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3. Повышение качества жизни российских граждан</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48. 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 качества трудовых ресурсов, рациональная организация миграционных потоков.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50. Продовольственная безопасность обеспечивается за счет развития биотехнологий и </w:t>
      </w:r>
      <w:proofErr w:type="spellStart"/>
      <w:r w:rsidRPr="007B4C9F">
        <w:rPr>
          <w:rFonts w:ascii="Times New Roman" w:eastAsia="Times New Roman" w:hAnsi="Times New Roman" w:cs="Times New Roman"/>
          <w:sz w:val="23"/>
          <w:szCs w:val="23"/>
          <w:lang w:eastAsia="ru-RU"/>
        </w:rPr>
        <w:t>импортозамещения</w:t>
      </w:r>
      <w:proofErr w:type="spellEnd"/>
      <w:r w:rsidRPr="007B4C9F">
        <w:rPr>
          <w:rFonts w:ascii="Times New Roman" w:eastAsia="Times New Roman" w:hAnsi="Times New Roman" w:cs="Times New Roman"/>
          <w:sz w:val="23"/>
          <w:szCs w:val="23"/>
          <w:lang w:eastAsia="ru-RU"/>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w:t>
      </w:r>
      <w:r w:rsidRPr="007B4C9F">
        <w:rPr>
          <w:rFonts w:ascii="Times New Roman" w:eastAsia="Times New Roman" w:hAnsi="Times New Roman" w:cs="Times New Roman"/>
          <w:sz w:val="23"/>
          <w:szCs w:val="23"/>
          <w:lang w:eastAsia="ru-RU"/>
        </w:rPr>
        <w:lastRenderedPageBreak/>
        <w:t>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52. Для противодействия угрозам национальной безопасности в области повышения качества жизни российских граждан силы обеспечения национальной безопасности во взаимодействии с институтами гражданского общества: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совершенствуют национальную систему защиты прав человека путем развития судебной системы и законодательства;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создают условия для ведения здорового образа жизни, стимулирования рождаемости и снижения смертности населения;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4. Экономический рост</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53. 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55. 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7B4C9F">
        <w:rPr>
          <w:rFonts w:ascii="Times New Roman" w:eastAsia="Times New Roman" w:hAnsi="Times New Roman" w:cs="Times New Roman"/>
          <w:sz w:val="23"/>
          <w:szCs w:val="23"/>
          <w:lang w:eastAsia="ru-RU"/>
        </w:rPr>
        <w:t>трудонедостаточность</w:t>
      </w:r>
      <w:proofErr w:type="spellEnd"/>
      <w:r w:rsidRPr="007B4C9F">
        <w:rPr>
          <w:rFonts w:ascii="Times New Roman" w:eastAsia="Times New Roman" w:hAnsi="Times New Roman" w:cs="Times New Roman"/>
          <w:sz w:val="23"/>
          <w:szCs w:val="23"/>
          <w:lang w:eastAsia="ru-RU"/>
        </w:rPr>
        <w:t>, низкая устойчивость и защищенность национальной финансовой системы, сохранение условий для коррупции и криминализации хозяйственно-финансовых отношений, а также незаконной миграции.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w:t>
      </w:r>
      <w:r w:rsidRPr="007B4C9F">
        <w:rPr>
          <w:rFonts w:ascii="Times New Roman" w:eastAsia="Times New Roman" w:hAnsi="Times New Roman" w:cs="Times New Roman"/>
          <w:sz w:val="23"/>
          <w:szCs w:val="23"/>
          <w:lang w:eastAsia="ru-RU"/>
        </w:rPr>
        <w:lastRenderedPageBreak/>
        <w:t>конкуренции в отношении России, а также кризисные явления в мировой финансово-банковской системе.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58. 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w:t>
      </w:r>
      <w:proofErr w:type="gramStart"/>
      <w:r w:rsidRPr="007B4C9F">
        <w:rPr>
          <w:rFonts w:ascii="Times New Roman" w:eastAsia="Times New Roman" w:hAnsi="Times New Roman" w:cs="Times New Roman"/>
          <w:sz w:val="23"/>
          <w:szCs w:val="23"/>
          <w:lang w:eastAsia="ru-RU"/>
        </w:rPr>
        <w:t>формирования</w:t>
      </w:r>
      <w:proofErr w:type="gramEnd"/>
      <w:r w:rsidRPr="007B4C9F">
        <w:rPr>
          <w:rFonts w:ascii="Times New Roman" w:eastAsia="Times New Roman" w:hAnsi="Times New Roman" w:cs="Times New Roman"/>
          <w:sz w:val="23"/>
          <w:szCs w:val="23"/>
          <w:lang w:eastAsia="ru-RU"/>
        </w:rPr>
        <w:t xml:space="preserve">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7B4C9F">
        <w:rPr>
          <w:rFonts w:ascii="Times New Roman" w:eastAsia="Times New Roman" w:hAnsi="Times New Roman" w:cs="Times New Roman"/>
          <w:sz w:val="23"/>
          <w:szCs w:val="23"/>
          <w:lang w:eastAsia="ru-RU"/>
        </w:rPr>
        <w:t>энерго</w:t>
      </w:r>
      <w:proofErr w:type="spellEnd"/>
      <w:r w:rsidRPr="007B4C9F">
        <w:rPr>
          <w:rFonts w:ascii="Times New Roman" w:eastAsia="Times New Roman" w:hAnsi="Times New Roman" w:cs="Times New Roman"/>
          <w:sz w:val="23"/>
          <w:szCs w:val="23"/>
          <w:lang w:eastAsia="ru-RU"/>
        </w:rPr>
        <w:t>- и теплоснабжения.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совершенствование структуры производства и экспорта, антимонопольное регулирование и поддержку конкурентной политики;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укрепление финансовых рынков и повышение ликвидности банковской системы;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создание условий для развития конкурентоспособной отечественной фармацевтической промышленности;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62. 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7B4C9F">
        <w:rPr>
          <w:rFonts w:ascii="Times New Roman" w:eastAsia="Times New Roman" w:hAnsi="Times New Roman" w:cs="Times New Roman"/>
          <w:sz w:val="23"/>
          <w:szCs w:val="23"/>
          <w:lang w:eastAsia="ru-RU"/>
        </w:rPr>
        <w:t>импортозамещение</w:t>
      </w:r>
      <w:proofErr w:type="spellEnd"/>
      <w:r w:rsidRPr="007B4C9F">
        <w:rPr>
          <w:rFonts w:ascii="Times New Roman" w:eastAsia="Times New Roman" w:hAnsi="Times New Roman" w:cs="Times New Roman"/>
          <w:sz w:val="23"/>
          <w:szCs w:val="23"/>
          <w:lang w:eastAsia="ru-RU"/>
        </w:rPr>
        <w:t xml:space="preserve"> и поддержку реального сектора экономики;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реализации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5. Наука, технологии и образование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66. Стратегическими целями обеспечения национальной безопасности в сфере науки, технологий и образования являются: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67. 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68. Одним из главных направлений Российская Федерация на среднесрочную перспективу определяет технологическую безопасность. 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w:t>
      </w:r>
      <w:r w:rsidRPr="007B4C9F">
        <w:rPr>
          <w:rFonts w:ascii="Times New Roman" w:eastAsia="Times New Roman" w:hAnsi="Times New Roman" w:cs="Times New Roman"/>
          <w:sz w:val="23"/>
          <w:szCs w:val="23"/>
          <w:lang w:eastAsia="ru-RU"/>
        </w:rPr>
        <w:lastRenderedPageBreak/>
        <w:t>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 стратегических задач национальной обороны, государственной и общественной безопасности, а также устойчивого развития страны.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6. Здравоохранение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71. Стратегическими целями обеспечения национальной безопасности в сфере здравоохранения и здоровья нации являются: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увеличение продолжительности жизни, снижение инвалидности и смертности;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7B4C9F">
        <w:rPr>
          <w:rFonts w:ascii="Times New Roman" w:eastAsia="Times New Roman" w:hAnsi="Times New Roman" w:cs="Times New Roman"/>
          <w:sz w:val="23"/>
          <w:szCs w:val="23"/>
          <w:lang w:eastAsia="ru-RU"/>
        </w:rPr>
        <w:t>психоактивных</w:t>
      </w:r>
      <w:proofErr w:type="spellEnd"/>
      <w:r w:rsidRPr="007B4C9F">
        <w:rPr>
          <w:rFonts w:ascii="Times New Roman" w:eastAsia="Times New Roman" w:hAnsi="Times New Roman" w:cs="Times New Roman"/>
          <w:sz w:val="23"/>
          <w:szCs w:val="23"/>
          <w:lang w:eastAsia="ru-RU"/>
        </w:rPr>
        <w:t xml:space="preserve"> и психотропных веществ.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73. 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76. 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w:t>
      </w:r>
      <w:r w:rsidRPr="007B4C9F">
        <w:rPr>
          <w:rFonts w:ascii="Times New Roman" w:eastAsia="Times New Roman" w:hAnsi="Times New Roman" w:cs="Times New Roman"/>
          <w:sz w:val="23"/>
          <w:szCs w:val="23"/>
          <w:lang w:eastAsia="ru-RU"/>
        </w:rPr>
        <w:lastRenderedPageBreak/>
        <w:t xml:space="preserve">государственная поддержка перспективных разработок в области фармацевтики, биотехнологий и </w:t>
      </w:r>
      <w:proofErr w:type="spellStart"/>
      <w:r w:rsidRPr="007B4C9F">
        <w:rPr>
          <w:rFonts w:ascii="Times New Roman" w:eastAsia="Times New Roman" w:hAnsi="Times New Roman" w:cs="Times New Roman"/>
          <w:sz w:val="23"/>
          <w:szCs w:val="23"/>
          <w:lang w:eastAsia="ru-RU"/>
        </w:rPr>
        <w:t>нанотехнологий</w:t>
      </w:r>
      <w:proofErr w:type="spellEnd"/>
      <w:r w:rsidRPr="007B4C9F">
        <w:rPr>
          <w:rFonts w:ascii="Times New Roman" w:eastAsia="Times New Roman" w:hAnsi="Times New Roman" w:cs="Times New Roman"/>
          <w:sz w:val="23"/>
          <w:szCs w:val="23"/>
          <w:lang w:eastAsia="ru-RU"/>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77. 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 субъектов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формирования национальных программ (проектов) по лечению социально значимых заболеваний (онкологические, сердечно-сосудистые, </w:t>
      </w:r>
      <w:proofErr w:type="spellStart"/>
      <w:r w:rsidRPr="007B4C9F">
        <w:rPr>
          <w:rFonts w:ascii="Times New Roman" w:eastAsia="Times New Roman" w:hAnsi="Times New Roman" w:cs="Times New Roman"/>
          <w:sz w:val="23"/>
          <w:szCs w:val="23"/>
          <w:lang w:eastAsia="ru-RU"/>
        </w:rPr>
        <w:t>диабетологические</w:t>
      </w:r>
      <w:proofErr w:type="spellEnd"/>
      <w:r w:rsidRPr="007B4C9F">
        <w:rPr>
          <w:rFonts w:ascii="Times New Roman" w:eastAsia="Times New Roman" w:hAnsi="Times New Roman" w:cs="Times New Roman"/>
          <w:sz w:val="23"/>
          <w:szCs w:val="23"/>
          <w:lang w:eastAsia="ru-RU"/>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развития системы управления качеством и доступностью медицинской помощи, подготовкой специалистов здравоохранения;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обеспечения качественного изменения структуры заболеваний и ликвидации предпосылок эпидемий, в том числе вызванных особо опасными инфекционными патогенами, за счет разработки и реализации перспективных технологий и национальных программ государственной поддержки профилактики заболеваний.</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7. Культура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79. Стратегическими целями обеспечения национальной безопасности в сфере культуры являются: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содействие развитию культурного потенциала </w:t>
      </w:r>
      <w:proofErr w:type="gramStart"/>
      <w:r w:rsidRPr="007B4C9F">
        <w:rPr>
          <w:rFonts w:ascii="Times New Roman" w:eastAsia="Times New Roman" w:hAnsi="Times New Roman" w:cs="Times New Roman"/>
          <w:sz w:val="23"/>
          <w:szCs w:val="23"/>
          <w:lang w:eastAsia="ru-RU"/>
        </w:rPr>
        <w:t>регионов Российской Федерации</w:t>
      </w:r>
      <w:proofErr w:type="gramEnd"/>
      <w:r w:rsidRPr="007B4C9F">
        <w:rPr>
          <w:rFonts w:ascii="Times New Roman" w:eastAsia="Times New Roman" w:hAnsi="Times New Roman" w:cs="Times New Roman"/>
          <w:sz w:val="23"/>
          <w:szCs w:val="23"/>
          <w:lang w:eastAsia="ru-RU"/>
        </w:rPr>
        <w:t xml:space="preserve"> и поддержка региональных инициатив в сфере культуры.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80. Главными угрозами национальной безопасности в сфере культуры являются </w:t>
      </w:r>
      <w:proofErr w:type="spellStart"/>
      <w:r w:rsidRPr="007B4C9F">
        <w:rPr>
          <w:rFonts w:ascii="Times New Roman" w:eastAsia="Times New Roman" w:hAnsi="Times New Roman" w:cs="Times New Roman"/>
          <w:sz w:val="23"/>
          <w:szCs w:val="23"/>
          <w:lang w:eastAsia="ru-RU"/>
        </w:rPr>
        <w:t>засилие</w:t>
      </w:r>
      <w:proofErr w:type="spellEnd"/>
      <w:r w:rsidRPr="007B4C9F">
        <w:rPr>
          <w:rFonts w:ascii="Times New Roman" w:eastAsia="Times New Roman" w:hAnsi="Times New Roman" w:cs="Times New Roman"/>
          <w:sz w:val="23"/>
          <w:szCs w:val="23"/>
          <w:lang w:eastAsia="ru-RU"/>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83. 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w:t>
      </w:r>
      <w:r w:rsidRPr="007B4C9F">
        <w:rPr>
          <w:rFonts w:ascii="Times New Roman" w:eastAsia="Times New Roman" w:hAnsi="Times New Roman" w:cs="Times New Roman"/>
          <w:sz w:val="23"/>
          <w:szCs w:val="23"/>
          <w:lang w:eastAsia="ru-RU"/>
        </w:rPr>
        <w:lastRenderedPageBreak/>
        <w:t xml:space="preserve">государственного заказа на создание кинематографической и печатной продукции, телерадиопрограмм и </w:t>
      </w:r>
      <w:proofErr w:type="spellStart"/>
      <w:r w:rsidRPr="007B4C9F">
        <w:rPr>
          <w:rFonts w:ascii="Times New Roman" w:eastAsia="Times New Roman" w:hAnsi="Times New Roman" w:cs="Times New Roman"/>
          <w:sz w:val="23"/>
          <w:szCs w:val="23"/>
          <w:lang w:eastAsia="ru-RU"/>
        </w:rPr>
        <w:t>интернет-ресурсов</w:t>
      </w:r>
      <w:proofErr w:type="spellEnd"/>
      <w:r w:rsidRPr="007B4C9F">
        <w:rPr>
          <w:rFonts w:ascii="Times New Roman" w:eastAsia="Times New Roman" w:hAnsi="Times New Roman" w:cs="Times New Roman"/>
          <w:sz w:val="23"/>
          <w:szCs w:val="23"/>
          <w:lang w:eastAsia="ru-RU"/>
        </w:rPr>
        <w:t>, а также использование культурного потенциала России в интересах многостороннего международного сотрудничества.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84. 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8. Экология живых систем и рациональное природопользование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85. Стратегическими целями обеспечения экологической безопасности и рационального природопользования являются: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сохранение окружающей природной среды и обеспечение ее защиты;</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88. 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 ресурсах.</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9. Стратегическая стабильность и равноправное стратегическое партнерство</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94. 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 в военном строительстве.</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95. В целях сохранения стратегической стабильности и равноправного стратегического партнерства Российская Федерация: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намерена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96. 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 оснащении.</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V. Организационные, нормативные правовые и информационные основы реализации настоящей Стратегии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lastRenderedPageBreak/>
        <w:t>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совершенствования механизмов стратегического планирования устойчивого развития Российской Федерации и обеспечения национальной безопасности под руководством Президента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101. 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104. Государственная политика в области противодействия </w:t>
      </w:r>
      <w:proofErr w:type="spellStart"/>
      <w:r w:rsidRPr="007B4C9F">
        <w:rPr>
          <w:rFonts w:ascii="Times New Roman" w:eastAsia="Times New Roman" w:hAnsi="Times New Roman" w:cs="Times New Roman"/>
          <w:sz w:val="23"/>
          <w:szCs w:val="23"/>
          <w:lang w:eastAsia="ru-RU"/>
        </w:rPr>
        <w:t>наркопреступности</w:t>
      </w:r>
      <w:proofErr w:type="spellEnd"/>
      <w:r w:rsidRPr="007B4C9F">
        <w:rPr>
          <w:rFonts w:ascii="Times New Roman" w:eastAsia="Times New Roman" w:hAnsi="Times New Roman" w:cs="Times New Roman"/>
          <w:sz w:val="23"/>
          <w:szCs w:val="23"/>
          <w:lang w:eastAsia="ru-RU"/>
        </w:rPr>
        <w:t xml:space="preserve">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108. 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 xml:space="preserve">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w:t>
      </w:r>
      <w:r w:rsidRPr="007B4C9F">
        <w:rPr>
          <w:rFonts w:ascii="Times New Roman" w:eastAsia="Times New Roman" w:hAnsi="Times New Roman" w:cs="Times New Roman"/>
          <w:sz w:val="23"/>
          <w:szCs w:val="23"/>
          <w:lang w:eastAsia="ru-RU"/>
        </w:rPr>
        <w:lastRenderedPageBreak/>
        <w:t>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111. Контроль за ходом реализации настоящей Стратегии осуществляется в рамках ежегодного доклада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VI. Основные характеристики состояния национальной безопасности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уровень безработицы (доля от экономически активного населения);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proofErr w:type="spellStart"/>
      <w:r w:rsidRPr="007B4C9F">
        <w:rPr>
          <w:rFonts w:ascii="Times New Roman" w:eastAsia="Times New Roman" w:hAnsi="Times New Roman" w:cs="Times New Roman"/>
          <w:sz w:val="23"/>
          <w:szCs w:val="23"/>
          <w:lang w:eastAsia="ru-RU"/>
        </w:rPr>
        <w:t>децильный</w:t>
      </w:r>
      <w:proofErr w:type="spellEnd"/>
      <w:r w:rsidRPr="007B4C9F">
        <w:rPr>
          <w:rFonts w:ascii="Times New Roman" w:eastAsia="Times New Roman" w:hAnsi="Times New Roman" w:cs="Times New Roman"/>
          <w:sz w:val="23"/>
          <w:szCs w:val="23"/>
          <w:lang w:eastAsia="ru-RU"/>
        </w:rPr>
        <w:t xml:space="preserve"> коэффициент (соотношение доходов 10% наиболее и 10% наименее обеспеченного населения);</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уровень роста потребительских цен;</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уровень государственного внешнего и внутреннего долга в процентном отношении от валового внутреннего продукта;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уровень ежегодного обновления вооружения, военной и специальной техники;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уровень обеспеченности военными и инженерно-техническими кадрами.</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7B4C9F" w:rsidRPr="007B4C9F" w:rsidRDefault="007B4C9F" w:rsidP="007B4C9F">
      <w:pPr>
        <w:spacing w:after="0" w:line="240" w:lineRule="auto"/>
        <w:jc w:val="both"/>
        <w:outlineLvl w:val="2"/>
        <w:rPr>
          <w:rFonts w:ascii="Times New Roman" w:eastAsia="Times New Roman" w:hAnsi="Times New Roman" w:cs="Times New Roman"/>
          <w:b/>
          <w:bCs/>
          <w:color w:val="333333"/>
          <w:sz w:val="26"/>
          <w:szCs w:val="26"/>
          <w:lang w:eastAsia="ru-RU"/>
        </w:rPr>
      </w:pPr>
      <w:r w:rsidRPr="007B4C9F">
        <w:rPr>
          <w:rFonts w:ascii="Times New Roman" w:eastAsia="Times New Roman" w:hAnsi="Times New Roman" w:cs="Times New Roman"/>
          <w:b/>
          <w:bCs/>
          <w:color w:val="333333"/>
          <w:sz w:val="26"/>
          <w:szCs w:val="26"/>
          <w:lang w:eastAsia="ru-RU"/>
        </w:rPr>
        <w:t>* * *</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7B4C9F" w:rsidRPr="007B4C9F" w:rsidRDefault="007B4C9F" w:rsidP="007B4C9F">
      <w:pPr>
        <w:spacing w:after="0" w:line="240" w:lineRule="auto"/>
        <w:jc w:val="both"/>
        <w:rPr>
          <w:rFonts w:ascii="Times New Roman" w:eastAsia="Times New Roman" w:hAnsi="Times New Roman" w:cs="Times New Roman"/>
          <w:sz w:val="24"/>
          <w:szCs w:val="24"/>
          <w:lang w:eastAsia="ru-RU"/>
        </w:rPr>
      </w:pPr>
      <w:r w:rsidRPr="007B4C9F">
        <w:rPr>
          <w:rFonts w:ascii="Times New Roman" w:eastAsia="Times New Roman" w:hAnsi="Times New Roman" w:cs="Times New Roman"/>
          <w:sz w:val="24"/>
          <w:szCs w:val="24"/>
          <w:lang w:eastAsia="ru-RU"/>
        </w:rPr>
        <w:pict>
          <v:rect id="_x0000_i1025" style="width:0;height:.75pt" o:hralign="center" o:hrstd="t" o:hrnoshade="t" o:hr="t" fillcolor="#a0a0a0" stroked="f"/>
        </w:pic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Указ Президента РФ от 12 мая 2009 г. N 537 “О Стратегии национальной безопасности Российской Федерации до 2020 года”</w:t>
      </w:r>
    </w:p>
    <w:p w:rsidR="007B4C9F" w:rsidRPr="007B4C9F" w:rsidRDefault="007B4C9F" w:rsidP="007B4C9F">
      <w:pPr>
        <w:spacing w:after="0" w:line="240" w:lineRule="auto"/>
        <w:jc w:val="both"/>
        <w:rPr>
          <w:rFonts w:ascii="Times New Roman" w:eastAsia="Times New Roman" w:hAnsi="Times New Roman" w:cs="Times New Roman"/>
          <w:sz w:val="23"/>
          <w:szCs w:val="23"/>
          <w:lang w:eastAsia="ru-RU"/>
        </w:rPr>
      </w:pPr>
      <w:r w:rsidRPr="007B4C9F">
        <w:rPr>
          <w:rFonts w:ascii="Times New Roman" w:eastAsia="Times New Roman" w:hAnsi="Times New Roman" w:cs="Times New Roman"/>
          <w:sz w:val="23"/>
          <w:szCs w:val="23"/>
          <w:lang w:eastAsia="ru-RU"/>
        </w:rPr>
        <w:t>Настоящий Указ вступает в силу со дня его подписания</w:t>
      </w:r>
    </w:p>
    <w:p w:rsidR="007B4C9F" w:rsidRPr="007B4C9F" w:rsidRDefault="007B4C9F" w:rsidP="007B4C9F">
      <w:pPr>
        <w:pBdr>
          <w:bottom w:val="single" w:sz="6" w:space="1" w:color="auto"/>
        </w:pBdr>
        <w:spacing w:after="0" w:line="240" w:lineRule="auto"/>
        <w:jc w:val="both"/>
        <w:rPr>
          <w:rFonts w:ascii="Arial" w:eastAsia="Times New Roman" w:hAnsi="Arial" w:cs="Arial"/>
          <w:vanish/>
          <w:sz w:val="16"/>
          <w:szCs w:val="16"/>
          <w:lang w:eastAsia="ru-RU"/>
        </w:rPr>
      </w:pPr>
      <w:r w:rsidRPr="007B4C9F">
        <w:rPr>
          <w:rFonts w:ascii="Arial" w:eastAsia="Times New Roman" w:hAnsi="Arial" w:cs="Arial"/>
          <w:vanish/>
          <w:sz w:val="16"/>
          <w:szCs w:val="16"/>
          <w:lang w:eastAsia="ru-RU"/>
        </w:rPr>
        <w:t>Начало формы</w:t>
      </w:r>
    </w:p>
    <w:p w:rsidR="008A2156" w:rsidRDefault="007B4C9F" w:rsidP="007B4C9F">
      <w:pPr>
        <w:spacing w:after="0" w:line="240" w:lineRule="auto"/>
        <w:jc w:val="both"/>
      </w:pPr>
    </w:p>
    <w:sectPr w:rsidR="008A2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9F"/>
    <w:rsid w:val="002E4FF8"/>
    <w:rsid w:val="007B012A"/>
    <w:rsid w:val="007B4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761F1-F29C-4626-92BE-01174FD4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363553">
      <w:bodyDiv w:val="1"/>
      <w:marLeft w:val="0"/>
      <w:marRight w:val="0"/>
      <w:marTop w:val="0"/>
      <w:marBottom w:val="0"/>
      <w:divBdr>
        <w:top w:val="none" w:sz="0" w:space="0" w:color="auto"/>
        <w:left w:val="none" w:sz="0" w:space="0" w:color="auto"/>
        <w:bottom w:val="none" w:sz="0" w:space="0" w:color="auto"/>
        <w:right w:val="none" w:sz="0" w:space="0" w:color="auto"/>
      </w:divBdr>
      <w:divsChild>
        <w:div w:id="616180512">
          <w:marLeft w:val="0"/>
          <w:marRight w:val="0"/>
          <w:marTop w:val="0"/>
          <w:marBottom w:val="180"/>
          <w:divBdr>
            <w:top w:val="none" w:sz="0" w:space="0" w:color="auto"/>
            <w:left w:val="none" w:sz="0" w:space="0" w:color="auto"/>
            <w:bottom w:val="none" w:sz="0" w:space="0" w:color="auto"/>
            <w:right w:val="none" w:sz="0" w:space="0" w:color="auto"/>
          </w:divBdr>
        </w:div>
        <w:div w:id="1197281025">
          <w:marLeft w:val="0"/>
          <w:marRight w:val="0"/>
          <w:marTop w:val="0"/>
          <w:marBottom w:val="0"/>
          <w:divBdr>
            <w:top w:val="none" w:sz="0" w:space="0" w:color="auto"/>
            <w:left w:val="none" w:sz="0" w:space="0" w:color="auto"/>
            <w:bottom w:val="none" w:sz="0" w:space="0" w:color="auto"/>
            <w:right w:val="none" w:sz="0" w:space="0" w:color="auto"/>
          </w:divBdr>
        </w:div>
        <w:div w:id="86324636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95521/" TargetMode="External"/><Relationship Id="rId4" Type="http://schemas.openxmlformats.org/officeDocument/2006/relationships/hyperlink" Target="https://www.garant.ru/products/ipo/prime/doc/95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10506</Words>
  <Characters>59885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2019-09-19T09:18:00Z</dcterms:created>
  <dcterms:modified xsi:type="dcterms:W3CDTF">2019-09-19T09:24:00Z</dcterms:modified>
</cp:coreProperties>
</file>