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79" w:rsidRPr="00DB58C8" w:rsidRDefault="00190879" w:rsidP="00190879">
      <w:pPr>
        <w:shd w:val="clear" w:color="auto" w:fill="FFFFFF" w:themeFill="background1"/>
        <w:spacing w:after="0" w:line="3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5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5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УТВЕРЖДАЮ:</w:t>
      </w:r>
    </w:p>
    <w:p w:rsidR="00190879" w:rsidRDefault="00190879" w:rsidP="00190879">
      <w:pPr>
        <w:shd w:val="clear" w:color="auto" w:fill="FFFFFF" w:themeFill="background1"/>
        <w:spacing w:after="0" w:line="300" w:lineRule="atLeast"/>
        <w:ind w:left="-90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DB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Директор ГБУ «Ахмат-юртовская СШ</w:t>
      </w:r>
    </w:p>
    <w:p w:rsidR="00190879" w:rsidRPr="00DB58C8" w:rsidRDefault="00190879" w:rsidP="00190879">
      <w:pPr>
        <w:shd w:val="clear" w:color="auto" w:fill="FFFFFF" w:themeFill="background1"/>
        <w:spacing w:after="0" w:line="300" w:lineRule="atLeast"/>
        <w:ind w:left="-96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DB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Pr="00DB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Курчалоевского района»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_____________Исаев Р.Х.</w:t>
      </w:r>
    </w:p>
    <w:p w:rsidR="00190879" w:rsidRPr="00DB58C8" w:rsidRDefault="00190879" w:rsidP="00190879">
      <w:pPr>
        <w:shd w:val="clear" w:color="auto" w:fill="FFFFFF" w:themeFill="background1"/>
        <w:spacing w:after="0" w:line="3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Приказ № ____ от 01 сентября</w:t>
      </w:r>
      <w:r w:rsidRPr="00DB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2019г.</w:t>
      </w:r>
    </w:p>
    <w:p w:rsidR="00190879" w:rsidRDefault="00190879" w:rsidP="00190879">
      <w:pPr>
        <w:shd w:val="clear" w:color="auto" w:fill="FFFFFF" w:themeFill="background1"/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0879" w:rsidRDefault="00190879" w:rsidP="00190879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2D2D2D"/>
          <w:sz w:val="28"/>
          <w:szCs w:val="28"/>
        </w:rPr>
      </w:pPr>
    </w:p>
    <w:p w:rsidR="00190879" w:rsidRDefault="00190879" w:rsidP="00190879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color w:val="2D2D2D"/>
          <w:sz w:val="28"/>
          <w:szCs w:val="28"/>
        </w:rPr>
      </w:pPr>
    </w:p>
    <w:p w:rsidR="00190879" w:rsidRPr="00190879" w:rsidRDefault="00190879" w:rsidP="00190879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190879">
        <w:rPr>
          <w:rFonts w:ascii="Times New Roman" w:hAnsi="Times New Roman" w:cs="Times New Roman"/>
          <w:b/>
          <w:color w:val="2D2D2D"/>
          <w:sz w:val="28"/>
          <w:szCs w:val="28"/>
        </w:rPr>
        <w:t>ПРАВИЛА ОБМЕНА ДЕЛОВЫМИ ПОДАРКАМИ</w:t>
      </w:r>
    </w:p>
    <w:p w:rsidR="001A0F8A" w:rsidRPr="00190879" w:rsidRDefault="00190879" w:rsidP="00190879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879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И ЗНАКАМИ ДЕЛОВОГО ГОСТЕПРЕИМСТВА </w:t>
      </w:r>
      <w:r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                                                              </w:t>
      </w:r>
      <w:r w:rsidRPr="00190879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В </w:t>
      </w:r>
      <w:r w:rsidRPr="00190879">
        <w:rPr>
          <w:rFonts w:ascii="Times New Roman" w:hAnsi="Times New Roman" w:cs="Times New Roman"/>
          <w:b/>
          <w:bCs/>
          <w:sz w:val="28"/>
          <w:szCs w:val="28"/>
        </w:rPr>
        <w:t>ГБУ «АХМАТ-ЮРТОВСКАЯ СШ КУРЧАЛОЕВСКОГО РАЙОНА»</w:t>
      </w:r>
    </w:p>
    <w:p w:rsidR="001A0F8A" w:rsidRPr="001A0F8A" w:rsidRDefault="001A0F8A" w:rsidP="00190879">
      <w:pPr>
        <w:jc w:val="center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Pr="00190879" w:rsidRDefault="00190879" w:rsidP="001A0F8A">
      <w:pPr>
        <w:jc w:val="both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190879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 1. ОБЩИЕ ПОЛОЖЕНИЯ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1.1. Правила обмена деловыми подарками и знаками делового гостеприимства работников </w:t>
      </w:r>
      <w:r w:rsidR="00190879">
        <w:rPr>
          <w:rFonts w:ascii="Times New Roman" w:hAnsi="Times New Roman" w:cs="Times New Roman"/>
          <w:bCs/>
          <w:sz w:val="28"/>
          <w:szCs w:val="28"/>
        </w:rPr>
        <w:t>ГБУ «</w:t>
      </w:r>
      <w:r>
        <w:rPr>
          <w:rFonts w:ascii="Times New Roman" w:hAnsi="Times New Roman" w:cs="Times New Roman"/>
          <w:bCs/>
          <w:sz w:val="28"/>
          <w:szCs w:val="28"/>
        </w:rPr>
        <w:t xml:space="preserve">Ахмат-юртовская </w:t>
      </w:r>
      <w:r w:rsidRPr="00433F56">
        <w:rPr>
          <w:rFonts w:ascii="Times New Roman" w:hAnsi="Times New Roman" w:cs="Times New Roman"/>
          <w:bCs/>
          <w:sz w:val="28"/>
          <w:szCs w:val="28"/>
        </w:rPr>
        <w:t>СШ Курчалоевского района»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 (далее – Правила) разработаны в соответствии с Федеральным законом от 25.12.2008 г.№ 273-ФЗ «О противодействии коррупции», иными нормативными правовыми актами Российской Федерации, Кодексом этики и служебного поведения работников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ГБУ «Ахмат-юртовская </w:t>
      </w:r>
      <w:r>
        <w:rPr>
          <w:rFonts w:ascii="Times New Roman" w:hAnsi="Times New Roman" w:cs="Times New Roman"/>
          <w:bCs/>
          <w:sz w:val="28"/>
          <w:szCs w:val="28"/>
        </w:rPr>
        <w:t>СШ Курчалоевского района»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и основаны на общепризнанных нравственных принципах и нормах российского общества и государства.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1.2. Правила определяют единые для всех работников в</w:t>
      </w:r>
      <w:r w:rsidRPr="001A0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ГБУ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Ахмат-юртовская </w:t>
      </w:r>
      <w:r w:rsidRPr="00433F56">
        <w:rPr>
          <w:rFonts w:ascii="Times New Roman" w:hAnsi="Times New Roman" w:cs="Times New Roman"/>
          <w:bCs/>
          <w:sz w:val="28"/>
          <w:szCs w:val="28"/>
        </w:rPr>
        <w:t>СШ Курчалоевского района»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(далее – Учреждение) требования к дарению и принятию деловых подарков.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1.3. Учреждение поддерживает корпоративную культуру, в которой деловые подарки, знаки делового гостеприимства и представительские мероприятия рассмат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>риваться работниками Учреждения только как инструмент для установления и поддержания деловых отношений и как проявление об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 xml:space="preserve">щепринятой вежливости в ходе деятельности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1.4. Учреждение исходит из того, что долговременные деловые отношения, основываются на доверии, взаимном уважении, успехе Учреждения.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Отношения, при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1.5. Действие Правил распространяется на всех работников Учреждения, вне зависимости от уровня занимаемой должности. Под термином «работник» в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lastRenderedPageBreak/>
        <w:t>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1.6.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Работникам, представляющим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интересы Учреждения или 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1.7. При употреблении в настоящих Правилах терминов, описывающих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гостеприимство, «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представительские    мероприятия», «деловое гостеприимство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», «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корпоративное гостеприимство» — все положения данных Правил применимы к ним одинаковым образом.  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P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Цели и намерения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2.1.Данные Правила преследуют следующие цели: обеспечение   единообразного понимания роли и места деловых подарков, делового гостеприимства, представительских мероприятий в деловой практике Учреждения; 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  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3.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Правила обмена деловыми подарками и знаками делового гостеприимства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Правилам, локальным нормативным актам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3.2.Подарки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lastRenderedPageBreak/>
        <w:t>3.3.При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3.4. Деловые подарки, подлежащие дарению, и знаки делового гостеприимства, 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>вой деятельностью, а также представительские расходы, в том числе, на деловое гостеприимство и продвижение Учреждения, которые работники Учреждения от имени Учреждения могут нести, должны одновременно со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>ответствовать следующим критериям: быть прямо связаны с уставными целями деятельности Учреждения, например, с презентацией или завершением проектов, успешным исполнением контрактов либо с общенациональными праздниками (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праздник Ид-аль </w:t>
      </w:r>
      <w:proofErr w:type="spellStart"/>
      <w:r>
        <w:rPr>
          <w:rFonts w:ascii="Times New Roman" w:hAnsi="Times New Roman" w:cs="Times New Roman"/>
          <w:color w:val="2D2D2D"/>
          <w:sz w:val="28"/>
          <w:szCs w:val="28"/>
        </w:rPr>
        <w:t>Адха</w:t>
      </w:r>
      <w:proofErr w:type="spellEnd"/>
      <w:r>
        <w:rPr>
          <w:rFonts w:ascii="Times New Roman" w:hAnsi="Times New Roman" w:cs="Times New Roman"/>
          <w:color w:val="2D2D2D"/>
          <w:sz w:val="28"/>
          <w:szCs w:val="28"/>
        </w:rPr>
        <w:t>,                                   Курбан-Байрам,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новый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год, 8 марта, 23 февраля, день рождения Учреждения, день рождения контактного лица со стороны клиента); быть разумно обоснованными, соразмерными и не являться предмета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>ми роскоши; расходы должны быть согласованы с директором Учреждения;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 xml:space="preserve">ля с иной незаконной или неэтичной целью; не создавать для получателя обязательства, связанные с его должностным положением или исполнением им служебных (должностных) обязанностей; не создавать </w:t>
      </w:r>
      <w:proofErr w:type="spellStart"/>
      <w:r w:rsidRPr="001A0F8A">
        <w:rPr>
          <w:rFonts w:ascii="Times New Roman" w:hAnsi="Times New Roman" w:cs="Times New Roman"/>
          <w:color w:val="2D2D2D"/>
          <w:sz w:val="28"/>
          <w:szCs w:val="28"/>
        </w:rPr>
        <w:t>репутационного</w:t>
      </w:r>
      <w:proofErr w:type="spellEnd"/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риска для Учреждения, работников и иных лиц в случае раскрытия информации о совершённых подарках и понесенных представительских расходах; не противоречить принципам и требованиям антикоррупционного законодательства Российской Федерации, настоящих Правил, антикоррупционной поли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>тики Учреждения, кодекса профессиональной этики и другим локальным ак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 xml:space="preserve">там Учреждения и общепринятым нормам морали и нравственности.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3.5. Деловые подарки, в том числе в виде оказания услуг, знаков особого внима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>новению каких-либо встречных обязательств со стороны получателя или ока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 xml:space="preserve">зывать влияние на объективность его деловых суждений и решений.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3.6. Для установления и поддержания деловых отношений и как проявление общепринятой вежливости работники Учреждения могут презентовать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третьим лицам и получать от них представительские подарки. Под представительскими подарками понимаются сувенирная продукция (в том числе с логотипом Учреждения), цветы, кондитерские изделия и аналогичная продукция.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3.7.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 Права и обязанности работников Учреждения при обмене деловыми подарками и знаками делового гостеприимства.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3.8.1.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3.8.2.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— либо встречных обязательств со стороны получателя и/или оказывать влияние на объективность его деловых суждений и решений.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3.8.4.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ним, прежде чем дарить или получать подарки или участвовать в тех или иных представительских мероприятиях.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3.8.5. Работники Учреждения не вправе использовать служебное положение в личных целях, включая использование имущества Учреждения, в том числе: —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 — для получения подарков, вознаграждения и иных выгод для себя лично и других лиц в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lastRenderedPageBreak/>
        <w:t>процессе ведения дел Учреждения, в т. ч. как до, так и после проведения переговоров о заключении гражданско-право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вых договоров и иных сделок.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3.8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.6.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3.8.8. Работники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3.8.9.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Администрация Учреждения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не приемлет коррупции. Подарки не должны быть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использованы для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дачи/получения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взяток или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коррупции во всех ее проявлениях.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3.8.10.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3.8.11. Подарки и услуги не должны ставить под сомнение имидж или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деловую репутацию Учреждения,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или ее работника.   Работник Учреждения, получивший деловой подарок, обязан сообщить об этом директору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3.8.12. Работник Учреждения не вправе предлагать третьим лицам или принимать от таковых подарки, выплаты, компенсации и тому подобное, несовместимые с принятой практикой деловых отношений, не отвечающие требованиям хорошего тона. Если работнику Учреждения предлагаются подобные подарки или деньги, он обязан немедленно сообщить об этом директору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3.8.13. Работник Учреждения,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 отказаться от них и немедленно уведомить своего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директора Учреждения о факте предложения подарка (вознаграждения); по возможности исключить дальнейшие контакты с лицом, предложившим подарок или вознаграждение, если только это не связано со служебной необходимостью;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 3.9.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3.10. Работникам Учреждения запрещается: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 принимать деловые подарки и т.д. в ходе проведения торгов и во время прямых переговоров при заключении договоров (контрактов);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принимать подарки в форме наличных, безналичных денежных средств, ценных бумаг, драгоценных металлов.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3.11. В случае осуществления спонсорских, благотворительных программ и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мероприятий Учреждение должно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предварительно удостовериться, что предоставляемая Учреждением помощь не будет использована в коррупцион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 xml:space="preserve">ных целях или иным незаконным путём.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3.12.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 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>3.13. Неисполнение настоящих Правил может стать основанием для при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softHyphen/>
        <w:t xml:space="preserve">менения к работнику мер дисциплинарного, административного, уголовного и гражданско-правового характера в соответствии с действующим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lastRenderedPageBreak/>
        <w:t>законодательством.   Область применения Настоящий Порядок является обязательным для всех и каждого работника Учреждения в период работы в Учреждении. Настоящий Порядок подлежит применению вне зависимости от того, каким образом передаются деловые подарки и знаки делового гостеприимства — напрямую или через посредников.</w:t>
      </w: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</w:p>
    <w:p w:rsid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По фактам коррупции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color w:val="2D2D2D"/>
          <w:sz w:val="28"/>
          <w:szCs w:val="28"/>
        </w:rPr>
        <w:t>ГБУ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Ахмат-юртовская </w:t>
      </w:r>
      <w:r w:rsidRPr="00433F56">
        <w:rPr>
          <w:rFonts w:ascii="Times New Roman" w:hAnsi="Times New Roman" w:cs="Times New Roman"/>
          <w:bCs/>
          <w:sz w:val="28"/>
          <w:szCs w:val="28"/>
        </w:rPr>
        <w:t>СШ Курчалоевского района»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обращаться: телефон: 8(928) 749-85-43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190879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(Научно-методический отдел учреждения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), электронный адрес</w:t>
      </w:r>
      <w:r w:rsidR="00190879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190879">
        <w:rPr>
          <w:rFonts w:ascii="Times New Roman" w:hAnsi="Times New Roman" w:cs="Times New Roman"/>
          <w:bCs/>
          <w:sz w:val="28"/>
          <w:szCs w:val="28"/>
        </w:rPr>
        <w:t>ГБУ «</w:t>
      </w:r>
      <w:r w:rsidR="00190879">
        <w:rPr>
          <w:rFonts w:ascii="Times New Roman" w:hAnsi="Times New Roman" w:cs="Times New Roman"/>
          <w:bCs/>
          <w:sz w:val="28"/>
          <w:szCs w:val="28"/>
        </w:rPr>
        <w:t xml:space="preserve">Ахмат-юртовская </w:t>
      </w:r>
      <w:r w:rsidR="00190879">
        <w:rPr>
          <w:rFonts w:ascii="Times New Roman" w:hAnsi="Times New Roman" w:cs="Times New Roman"/>
          <w:bCs/>
          <w:sz w:val="28"/>
          <w:szCs w:val="28"/>
        </w:rPr>
        <w:t>СШ Курчалоевского района</w:t>
      </w:r>
      <w:r w:rsidR="00190879">
        <w:rPr>
          <w:rFonts w:ascii="Times New Roman" w:hAnsi="Times New Roman" w:cs="Times New Roman"/>
          <w:color w:val="2D2D2D"/>
          <w:sz w:val="28"/>
          <w:szCs w:val="28"/>
        </w:rPr>
        <w:t>: </w:t>
      </w:r>
      <w:hyperlink r:id="rId4" w:history="1">
        <w:r w:rsidR="00190879" w:rsidRPr="0069196E">
          <w:rPr>
            <w:rStyle w:val="a3"/>
            <w:rFonts w:ascii="Times New Roman" w:hAnsi="Times New Roman" w:cs="Times New Roman"/>
            <w:sz w:val="28"/>
            <w:szCs w:val="28"/>
          </w:rPr>
          <w:t>centaroydyss@mail.ru</w:t>
        </w:r>
      </w:hyperlink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, </w:t>
      </w:r>
    </w:p>
    <w:p w:rsidR="008A2156" w:rsidRPr="001A0F8A" w:rsidRDefault="001A0F8A" w:rsidP="001A0F8A">
      <w:pPr>
        <w:tabs>
          <w:tab w:val="left" w:pos="162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почтовый адрес </w:t>
      </w:r>
      <w:r w:rsidR="00190879">
        <w:rPr>
          <w:rFonts w:ascii="Times New Roman" w:hAnsi="Times New Roman" w:cs="Times New Roman"/>
          <w:bCs/>
          <w:sz w:val="28"/>
          <w:szCs w:val="28"/>
        </w:rPr>
        <w:t>ГБУ «</w:t>
      </w:r>
      <w:r w:rsidR="00190879">
        <w:rPr>
          <w:rFonts w:ascii="Times New Roman" w:hAnsi="Times New Roman" w:cs="Times New Roman"/>
          <w:bCs/>
          <w:sz w:val="28"/>
          <w:szCs w:val="28"/>
        </w:rPr>
        <w:t xml:space="preserve">Ахмат-юртовская </w:t>
      </w:r>
      <w:r w:rsidR="00190879">
        <w:rPr>
          <w:rFonts w:ascii="Times New Roman" w:hAnsi="Times New Roman" w:cs="Times New Roman"/>
          <w:bCs/>
          <w:sz w:val="28"/>
          <w:szCs w:val="28"/>
        </w:rPr>
        <w:t>СШ Курчалоевского района»</w:t>
      </w:r>
      <w:r w:rsidR="00190879">
        <w:rPr>
          <w:rFonts w:ascii="Times New Roman" w:hAnsi="Times New Roman" w:cs="Times New Roman"/>
          <w:color w:val="2D2D2D"/>
          <w:sz w:val="28"/>
          <w:szCs w:val="28"/>
        </w:rPr>
        <w:t>: 366318,</w:t>
      </w:r>
      <w:bookmarkStart w:id="0" w:name="_GoBack"/>
      <w:bookmarkEnd w:id="0"/>
      <w:r w:rsidR="00190879">
        <w:rPr>
          <w:rFonts w:ascii="Times New Roman" w:hAnsi="Times New Roman" w:cs="Times New Roman"/>
          <w:color w:val="2D2D2D"/>
          <w:sz w:val="28"/>
          <w:szCs w:val="28"/>
        </w:rPr>
        <w:t xml:space="preserve"> с. Ахмат-юрт, Курчалоевский район, ул.Эдельгериева С-А.Ж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>,</w:t>
      </w:r>
      <w:proofErr w:type="gramStart"/>
      <w:r w:rsidR="00190879">
        <w:rPr>
          <w:rFonts w:ascii="Times New Roman" w:hAnsi="Times New Roman" w:cs="Times New Roman"/>
          <w:color w:val="2D2D2D"/>
          <w:sz w:val="28"/>
          <w:szCs w:val="28"/>
        </w:rPr>
        <w:t xml:space="preserve">63,   </w:t>
      </w:r>
      <w:proofErr w:type="gramEnd"/>
      <w:r w:rsidR="00190879">
        <w:rPr>
          <w:rFonts w:ascii="Times New Roman" w:hAnsi="Times New Roman" w:cs="Times New Roman"/>
          <w:color w:val="2D2D2D"/>
          <w:sz w:val="28"/>
          <w:szCs w:val="28"/>
        </w:rPr>
        <w:t xml:space="preserve">                   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t xml:space="preserve"> «телефон доверия» </w:t>
      </w:r>
      <w:r w:rsidR="00190879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1A0F8A">
        <w:rPr>
          <w:rFonts w:ascii="Times New Roman" w:hAnsi="Times New Roman" w:cs="Times New Roman"/>
          <w:color w:val="2D2D2D"/>
          <w:sz w:val="28"/>
          <w:szCs w:val="28"/>
        </w:rPr>
        <w:br/>
      </w:r>
    </w:p>
    <w:sectPr w:rsidR="008A2156" w:rsidRPr="001A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8A"/>
    <w:rsid w:val="00190879"/>
    <w:rsid w:val="001A0F8A"/>
    <w:rsid w:val="002E4FF8"/>
    <w:rsid w:val="007B012A"/>
    <w:rsid w:val="00D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7A67-21F8-4BD1-B41F-8937180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87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aroydy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2019-10-24T08:10:00Z</cp:lastPrinted>
  <dcterms:created xsi:type="dcterms:W3CDTF">2019-10-24T07:49:00Z</dcterms:created>
  <dcterms:modified xsi:type="dcterms:W3CDTF">2019-10-24T08:13:00Z</dcterms:modified>
</cp:coreProperties>
</file>